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4F" w:rsidRDefault="00DC246D" w:rsidP="00DC246D">
      <w:pPr>
        <w:pStyle w:val="1"/>
        <w:jc w:val="center"/>
      </w:pPr>
      <w:r>
        <w:t>评标</w:t>
      </w:r>
      <w:r w:rsidR="00CC7A0D">
        <w:t>专家信息维护说明</w:t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color w:val="333333"/>
          <w:sz w:val="24"/>
          <w:szCs w:val="24"/>
        </w:rPr>
        <w:t>1</w:t>
      </w:r>
      <w:r>
        <w:rPr>
          <w:rFonts w:ascii="微软雅黑" w:eastAsia="微软雅黑" w:hAnsi="微软雅黑"/>
          <w:color w:val="333333"/>
          <w:sz w:val="24"/>
          <w:szCs w:val="24"/>
        </w:rPr>
        <w:t>、专家登录交易系统后，点击启动页的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交易主体信息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color w:val="333333"/>
          <w:sz w:val="24"/>
          <w:szCs w:val="24"/>
        </w:rPr>
        <w:t>。</w:t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inline distT="0" distB="0" distL="0" distR="0">
            <wp:extent cx="5760720" cy="250698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333333"/>
          <w:sz w:val="24"/>
          <w:szCs w:val="24"/>
        </w:rPr>
        <w:t>2</w:t>
      </w:r>
      <w:r>
        <w:rPr>
          <w:rFonts w:ascii="微软雅黑" w:eastAsia="微软雅黑" w:hAnsi="微软雅黑"/>
          <w:color w:val="333333"/>
          <w:sz w:val="24"/>
          <w:szCs w:val="24"/>
        </w:rPr>
        <w:t>、点击左侧菜单</w:t>
      </w:r>
      <w:r>
        <w:rPr>
          <w:rFonts w:ascii="微软雅黑" w:eastAsia="微软雅黑" w:hAnsi="微软雅黑"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color w:val="333333"/>
          <w:sz w:val="24"/>
          <w:szCs w:val="24"/>
        </w:rPr>
        <w:t>专家</w:t>
      </w:r>
      <w:r>
        <w:rPr>
          <w:rFonts w:ascii="微软雅黑" w:eastAsia="微软雅黑" w:hAnsi="微软雅黑"/>
          <w:color w:val="333333"/>
          <w:sz w:val="24"/>
          <w:szCs w:val="24"/>
        </w:rPr>
        <w:t>”——“</w:t>
      </w:r>
      <w:r>
        <w:rPr>
          <w:rFonts w:ascii="微软雅黑" w:eastAsia="微软雅黑" w:hAnsi="微软雅黑"/>
          <w:color w:val="333333"/>
          <w:sz w:val="24"/>
          <w:szCs w:val="24"/>
        </w:rPr>
        <w:t>专家基本信息</w:t>
      </w:r>
      <w:r>
        <w:rPr>
          <w:rFonts w:ascii="微软雅黑" w:eastAsia="微软雅黑" w:hAnsi="微软雅黑"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color w:val="333333"/>
          <w:sz w:val="24"/>
          <w:szCs w:val="24"/>
        </w:rPr>
        <w:t>，</w:t>
      </w:r>
      <w:r>
        <w:rPr>
          <w:rFonts w:ascii="微软雅黑" w:eastAsia="微软雅黑" w:hAnsi="微软雅黑"/>
          <w:color w:val="000000"/>
          <w:sz w:val="24"/>
          <w:szCs w:val="24"/>
        </w:rPr>
        <w:t>点击右上角</w:t>
      </w: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编辑</w:t>
      </w:r>
      <w:r>
        <w:rPr>
          <w:rFonts w:ascii="微软雅黑" w:eastAsia="微软雅黑" w:hAnsi="微软雅黑"/>
          <w:b/>
          <w:bCs/>
          <w:color w:val="000000"/>
          <w:sz w:val="24"/>
          <w:szCs w:val="24"/>
        </w:rPr>
        <w:t>”</w:t>
      </w:r>
      <w:r>
        <w:rPr>
          <w:rFonts w:ascii="微软雅黑" w:eastAsia="微软雅黑" w:hAnsi="微软雅黑"/>
          <w:color w:val="000000"/>
          <w:sz w:val="24"/>
          <w:szCs w:val="24"/>
        </w:rPr>
        <w:t>按钮自行修改、保存，不用提交。</w:t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inline distT="0" distB="0" distL="0" distR="0">
            <wp:extent cx="5760720" cy="3177069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4F" w:rsidRDefault="00CC7A0D">
      <w:pPr>
        <w:snapToGrid w:val="0"/>
        <w:spacing w:before="60" w:after="60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/>
          <w:color w:val="333333"/>
          <w:sz w:val="24"/>
          <w:szCs w:val="24"/>
        </w:rPr>
        <w:t>3</w:t>
      </w:r>
      <w:r>
        <w:rPr>
          <w:rFonts w:ascii="微软雅黑" w:eastAsia="微软雅黑" w:hAnsi="微软雅黑"/>
          <w:color w:val="333333"/>
          <w:sz w:val="24"/>
          <w:szCs w:val="24"/>
        </w:rPr>
        <w:t>、输入个人的信息，选择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开户银行名称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color w:val="333333"/>
          <w:sz w:val="24"/>
          <w:szCs w:val="24"/>
        </w:rPr>
        <w:t>、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开户银行支行名称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color w:val="333333"/>
          <w:sz w:val="24"/>
          <w:szCs w:val="24"/>
        </w:rPr>
        <w:t>，然后填写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开户银行账户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（</w:t>
      </w:r>
      <w:r>
        <w:rPr>
          <w:rFonts w:ascii="微软雅黑" w:eastAsia="微软雅黑" w:hAnsi="微软雅黑"/>
          <w:b/>
          <w:bCs/>
          <w:color w:val="FF0000"/>
          <w:sz w:val="24"/>
          <w:szCs w:val="24"/>
        </w:rPr>
        <w:t>务必</w:t>
      </w:r>
      <w:r>
        <w:rPr>
          <w:rFonts w:ascii="微软雅黑" w:eastAsia="微软雅黑" w:hAnsi="微软雅黑"/>
          <w:color w:val="FF0000"/>
          <w:sz w:val="24"/>
          <w:szCs w:val="24"/>
        </w:rPr>
        <w:t>输入本人（开户人名称与专家姓名相同）的银行卡卡号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）</w:t>
      </w:r>
      <w:r>
        <w:rPr>
          <w:rFonts w:ascii="微软雅黑" w:eastAsia="微软雅黑" w:hAnsi="微软雅黑"/>
          <w:color w:val="333333"/>
          <w:sz w:val="24"/>
          <w:szCs w:val="24"/>
        </w:rPr>
        <w:t>，务必核对无误，然后点击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“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保存</w:t>
      </w:r>
      <w:r>
        <w:rPr>
          <w:rFonts w:ascii="微软雅黑" w:eastAsia="微软雅黑" w:hAnsi="微软雅黑"/>
          <w:b/>
          <w:bCs/>
          <w:color w:val="333333"/>
          <w:sz w:val="24"/>
          <w:szCs w:val="24"/>
        </w:rPr>
        <w:t>”</w:t>
      </w:r>
      <w:r>
        <w:rPr>
          <w:rFonts w:ascii="微软雅黑" w:eastAsia="微软雅黑" w:hAnsi="微软雅黑"/>
          <w:color w:val="333333"/>
          <w:sz w:val="24"/>
          <w:szCs w:val="24"/>
        </w:rPr>
        <w:t>。</w:t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lastRenderedPageBreak/>
        <w:drawing>
          <wp:inline distT="0" distB="0" distL="0" distR="0">
            <wp:extent cx="5760720" cy="370299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4F" w:rsidRDefault="00CC7A0D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  <w:r>
        <w:rPr>
          <w:rFonts w:ascii="微软雅黑" w:eastAsia="微软雅黑" w:hAnsi="微软雅黑"/>
          <w:noProof/>
          <w:color w:val="333333"/>
          <w:sz w:val="22"/>
        </w:rPr>
        <w:drawing>
          <wp:inline distT="0" distB="0" distL="0" distR="0">
            <wp:extent cx="5760720" cy="2729251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4F" w:rsidRDefault="00EC7B4F">
      <w:pPr>
        <w:snapToGrid w:val="0"/>
        <w:spacing w:before="60" w:after="60" w:line="312" w:lineRule="auto"/>
        <w:jc w:val="left"/>
        <w:rPr>
          <w:rFonts w:ascii="微软雅黑" w:eastAsia="微软雅黑" w:hAnsi="微软雅黑"/>
          <w:color w:val="333333"/>
          <w:sz w:val="22"/>
        </w:rPr>
      </w:pPr>
    </w:p>
    <w:sectPr w:rsidR="00EC7B4F" w:rsidSect="00EC7B4F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0D" w:rsidRDefault="00CC7A0D" w:rsidP="00DC246D">
      <w:r>
        <w:separator/>
      </w:r>
    </w:p>
  </w:endnote>
  <w:endnote w:type="continuationSeparator" w:id="1">
    <w:p w:rsidR="00CC7A0D" w:rsidRDefault="00CC7A0D" w:rsidP="00DC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0D" w:rsidRDefault="00CC7A0D" w:rsidP="00DC246D">
      <w:r>
        <w:separator/>
      </w:r>
    </w:p>
  </w:footnote>
  <w:footnote w:type="continuationSeparator" w:id="1">
    <w:p w:rsidR="00CC7A0D" w:rsidRDefault="00CC7A0D" w:rsidP="00DC2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CC7A0D"/>
    <w:rsid w:val="00DC246D"/>
    <w:rsid w:val="00E26251"/>
    <w:rsid w:val="00EA1EE8"/>
    <w:rsid w:val="00EC7B4F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C24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7B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7B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7B4F"/>
    <w:rPr>
      <w:sz w:val="18"/>
      <w:szCs w:val="18"/>
    </w:rPr>
  </w:style>
  <w:style w:type="paragraph" w:styleId="a6">
    <w:name w:val="List Paragraph"/>
    <w:basedOn w:val="a"/>
    <w:uiPriority w:val="34"/>
    <w:qFormat/>
    <w:rsid w:val="00EC7B4F"/>
    <w:pPr>
      <w:ind w:firstLineChars="200" w:firstLine="420"/>
    </w:pPr>
  </w:style>
  <w:style w:type="paragraph" w:styleId="a7">
    <w:name w:val="Title"/>
    <w:basedOn w:val="a"/>
    <w:next w:val="a"/>
    <w:uiPriority w:val="10"/>
    <w:qFormat/>
    <w:rsid w:val="001C768A"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0"/>
    <w:link w:val="1"/>
    <w:uiPriority w:val="9"/>
    <w:rsid w:val="00DC246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quan zhou</cp:lastModifiedBy>
  <cp:revision>9</cp:revision>
  <dcterms:created xsi:type="dcterms:W3CDTF">2017-01-10T09:10:00Z</dcterms:created>
  <dcterms:modified xsi:type="dcterms:W3CDTF">2021-12-30T04:06:00Z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